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Pr="005068E5" w:rsidRDefault="00A61034" w:rsidP="005068E5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Отзыв</w:t>
      </w:r>
      <w:r w:rsidR="0018666D">
        <w:rPr>
          <w:b/>
          <w:bCs/>
          <w:sz w:val="28"/>
          <w:szCs w:val="28"/>
        </w:rPr>
        <w:t>ы</w:t>
      </w:r>
    </w:p>
    <w:p w:rsidR="005068E5" w:rsidRDefault="00A61034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</w:t>
      </w:r>
      <w:r w:rsidR="00426922">
        <w:rPr>
          <w:b/>
          <w:bCs/>
          <w:sz w:val="28"/>
          <w:szCs w:val="28"/>
        </w:rPr>
        <w:t>ов</w:t>
      </w:r>
      <w:r>
        <w:rPr>
          <w:b/>
          <w:bCs/>
          <w:sz w:val="28"/>
          <w:szCs w:val="28"/>
        </w:rPr>
        <w:t xml:space="preserve"> публичных консультаций</w:t>
      </w:r>
    </w:p>
    <w:p w:rsidR="00A61034" w:rsidRDefault="00A61034" w:rsidP="005068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bookmarkStart w:id="1" w:name="OLE_LINK3"/>
      <w:bookmarkStart w:id="2" w:name="OLE_LINK4"/>
      <w:r>
        <w:rPr>
          <w:sz w:val="28"/>
          <w:szCs w:val="28"/>
        </w:rPr>
        <w:t>п</w:t>
      </w:r>
      <w:r w:rsidR="001D360B" w:rsidRPr="00A61034">
        <w:rPr>
          <w:sz w:val="28"/>
          <w:szCs w:val="28"/>
        </w:rPr>
        <w:t>остановление Администрации города</w:t>
      </w:r>
      <w:bookmarkEnd w:id="1"/>
      <w:bookmarkEnd w:id="2"/>
      <w:r w:rsidR="00426922">
        <w:rPr>
          <w:sz w:val="28"/>
          <w:szCs w:val="28"/>
        </w:rPr>
        <w:t xml:space="preserve"> </w:t>
      </w:r>
      <w:r w:rsidR="00426922" w:rsidRPr="00426922">
        <w:rPr>
          <w:sz w:val="28"/>
          <w:szCs w:val="28"/>
        </w:rPr>
        <w:t>от 26.01.2016 № 470 «Об организации регулярных перевозок пассажиров и багажа автомобильным транспортом на</w:t>
      </w:r>
      <w:r w:rsidR="00426922">
        <w:rPr>
          <w:sz w:val="28"/>
          <w:szCs w:val="28"/>
        </w:rPr>
        <w:t> </w:t>
      </w:r>
      <w:r w:rsidR="00426922" w:rsidRPr="00426922">
        <w:rPr>
          <w:sz w:val="28"/>
          <w:szCs w:val="28"/>
        </w:rPr>
        <w:t xml:space="preserve">территории муниципального образования городской округ Сургут </w:t>
      </w:r>
      <w:r w:rsidR="00426922">
        <w:rPr>
          <w:sz w:val="28"/>
          <w:szCs w:val="28"/>
        </w:rPr>
        <w:t xml:space="preserve">                 </w:t>
      </w:r>
      <w:r w:rsidR="00426922" w:rsidRPr="00426922">
        <w:rPr>
          <w:sz w:val="28"/>
          <w:szCs w:val="28"/>
        </w:rPr>
        <w:t>Ханты-Мансийского автономного округа – Югры»</w:t>
      </w:r>
      <w:r w:rsidR="00426922">
        <w:rPr>
          <w:sz w:val="28"/>
          <w:szCs w:val="28"/>
        </w:rPr>
        <w:t xml:space="preserve">, </w:t>
      </w:r>
    </w:p>
    <w:p w:rsidR="00A61034" w:rsidRPr="00927C2A" w:rsidRDefault="00A61034" w:rsidP="00A61034">
      <w:pPr>
        <w:jc w:val="center"/>
        <w:rPr>
          <w:sz w:val="28"/>
          <w:szCs w:val="28"/>
        </w:rPr>
      </w:pPr>
      <w:r w:rsidRPr="00927C2A">
        <w:rPr>
          <w:sz w:val="28"/>
          <w:szCs w:val="28"/>
        </w:rPr>
        <w:t>с использованием Портала проектов нормативных правовых актов</w:t>
      </w:r>
    </w:p>
    <w:p w:rsidR="00A61034" w:rsidRPr="00A61034" w:rsidRDefault="00A61034" w:rsidP="00A61034">
      <w:pPr>
        <w:jc w:val="center"/>
        <w:rPr>
          <w:sz w:val="28"/>
          <w:szCs w:val="28"/>
        </w:rPr>
      </w:pPr>
      <w:r w:rsidRPr="00A61034">
        <w:rPr>
          <w:sz w:val="28"/>
          <w:szCs w:val="28"/>
        </w:rPr>
        <w:t xml:space="preserve"> (</w:t>
      </w:r>
      <w:hyperlink r:id="rId8" w:anchor="npa=71723" w:history="1">
        <w:r w:rsidR="00B42CF1" w:rsidRPr="00FB4BD0">
          <w:rPr>
            <w:rStyle w:val="a8"/>
            <w:sz w:val="28"/>
            <w:szCs w:val="28"/>
          </w:rPr>
          <w:t>https://regulation.admhmao.ru/projects#npa=71723</w:t>
        </w:r>
      </w:hyperlink>
      <w:r w:rsidRPr="00A61034">
        <w:rPr>
          <w:sz w:val="28"/>
          <w:szCs w:val="28"/>
        </w:rPr>
        <w:t>)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A61034" w:rsidRDefault="00A61034" w:rsidP="00272233">
      <w:pPr>
        <w:rPr>
          <w:sz w:val="22"/>
          <w:szCs w:val="22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31448F" w:rsidRPr="0031448F">
        <w:rPr>
          <w:b/>
          <w:sz w:val="22"/>
          <w:szCs w:val="22"/>
        </w:rPr>
        <w:t>03/20/05-25/00071723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2</w:t>
      </w:r>
      <w:r w:rsidR="00B42CF1">
        <w:rPr>
          <w:b/>
          <w:sz w:val="22"/>
          <w:szCs w:val="22"/>
        </w:rPr>
        <w:t>0</w:t>
      </w:r>
      <w:r w:rsidR="001D360B" w:rsidRPr="001D360B">
        <w:rPr>
          <w:b/>
          <w:sz w:val="22"/>
          <w:szCs w:val="22"/>
        </w:rPr>
        <w:t>.0</w:t>
      </w:r>
      <w:r w:rsidR="00B42CF1">
        <w:rPr>
          <w:b/>
          <w:sz w:val="22"/>
          <w:szCs w:val="22"/>
        </w:rPr>
        <w:t>5</w:t>
      </w:r>
      <w:r w:rsidR="001D360B" w:rsidRPr="001D360B">
        <w:rPr>
          <w:b/>
          <w:sz w:val="22"/>
          <w:szCs w:val="22"/>
        </w:rPr>
        <w:t>.202</w:t>
      </w:r>
      <w:r w:rsidR="00B42CF1">
        <w:rPr>
          <w:b/>
          <w:sz w:val="22"/>
          <w:szCs w:val="22"/>
        </w:rPr>
        <w:t>5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B42CF1">
        <w:rPr>
          <w:b/>
          <w:sz w:val="22"/>
          <w:szCs w:val="22"/>
        </w:rPr>
        <w:t>02</w:t>
      </w:r>
      <w:r w:rsidR="001D360B" w:rsidRPr="001D360B">
        <w:rPr>
          <w:b/>
          <w:sz w:val="22"/>
          <w:szCs w:val="22"/>
        </w:rPr>
        <w:t>.0</w:t>
      </w:r>
      <w:r w:rsidR="00B42CF1">
        <w:rPr>
          <w:b/>
          <w:sz w:val="22"/>
          <w:szCs w:val="22"/>
        </w:rPr>
        <w:t>6</w:t>
      </w:r>
      <w:r w:rsidR="001D360B" w:rsidRPr="001D360B">
        <w:rPr>
          <w:b/>
          <w:sz w:val="22"/>
          <w:szCs w:val="22"/>
        </w:rPr>
        <w:t>.202</w:t>
      </w:r>
      <w:r w:rsidR="00B42CF1">
        <w:rPr>
          <w:b/>
          <w:sz w:val="22"/>
          <w:szCs w:val="22"/>
        </w:rPr>
        <w:t>5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B42CF1">
        <w:rPr>
          <w:b/>
          <w:sz w:val="22"/>
          <w:szCs w:val="22"/>
        </w:rPr>
        <w:t>2</w:t>
      </w:r>
    </w:p>
    <w:p w:rsidR="00980900" w:rsidRDefault="00980900" w:rsidP="00117C8F"/>
    <w:tbl>
      <w:tblPr>
        <w:tblStyle w:val="tablebody"/>
        <w:tblW w:w="9356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4876"/>
      </w:tblGrid>
      <w:tr w:rsidR="00A61034" w:rsidRPr="00A829FF" w:rsidTr="00A61034">
        <w:trPr>
          <w:trHeight w:val="270"/>
        </w:trPr>
        <w:tc>
          <w:tcPr>
            <w:tcW w:w="937" w:type="dxa"/>
            <w:vAlign w:val="center"/>
          </w:tcPr>
          <w:p w:rsidR="00A61034" w:rsidRPr="00A829FF" w:rsidRDefault="00A61034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A61034" w:rsidRPr="00A829FF" w:rsidRDefault="00A61034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4876" w:type="dxa"/>
            <w:vAlign w:val="center"/>
          </w:tcPr>
          <w:p w:rsidR="00A61034" w:rsidRPr="00A829FF" w:rsidRDefault="00A61034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12399D" w:rsidRPr="00A829FF" w:rsidTr="0012399D">
        <w:trPr>
          <w:trHeight w:val="306"/>
        </w:trPr>
        <w:tc>
          <w:tcPr>
            <w:tcW w:w="937" w:type="dxa"/>
            <w:vMerge w:val="restart"/>
          </w:tcPr>
          <w:p w:rsidR="00F21BF2" w:rsidRDefault="00F21BF2" w:rsidP="001D360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21BF2" w:rsidRDefault="00F21BF2" w:rsidP="001D360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21BF2" w:rsidRDefault="00F21BF2" w:rsidP="001D360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2399D" w:rsidRPr="00A829FF" w:rsidRDefault="0012399D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543" w:type="dxa"/>
            <w:vMerge w:val="restart"/>
          </w:tcPr>
          <w:p w:rsidR="00F21BF2" w:rsidRDefault="00F21BF2" w:rsidP="00117C8F">
            <w:pPr>
              <w:jc w:val="center"/>
              <w:rPr>
                <w:rFonts w:ascii="Times New Roman" w:hAnsi="Times New Roman" w:cs="Times New Roman"/>
              </w:rPr>
            </w:pPr>
          </w:p>
          <w:p w:rsidR="00F21BF2" w:rsidRDefault="00F21BF2" w:rsidP="00117C8F">
            <w:pPr>
              <w:jc w:val="center"/>
              <w:rPr>
                <w:rFonts w:ascii="Times New Roman" w:hAnsi="Times New Roman" w:cs="Times New Roman"/>
              </w:rPr>
            </w:pPr>
          </w:p>
          <w:p w:rsidR="00F21BF2" w:rsidRDefault="00F21BF2" w:rsidP="00117C8F">
            <w:pPr>
              <w:jc w:val="center"/>
              <w:rPr>
                <w:rFonts w:ascii="Times New Roman" w:hAnsi="Times New Roman" w:cs="Times New Roman"/>
              </w:rPr>
            </w:pPr>
          </w:p>
          <w:p w:rsidR="0012399D" w:rsidRDefault="0012399D" w:rsidP="00117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Тименко Екатерина</w:t>
            </w:r>
            <w:r w:rsidRPr="001D360B">
              <w:rPr>
                <w:rFonts w:ascii="Times New Roman" w:hAnsi="Times New Roman" w:cs="Times New Roman"/>
              </w:rPr>
              <w:t xml:space="preserve"> </w:t>
            </w:r>
          </w:p>
          <w:p w:rsidR="0012399D" w:rsidRPr="00335134" w:rsidRDefault="0012399D" w:rsidP="00C26379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(</w:t>
            </w:r>
            <w:r w:rsidRPr="00C26379">
              <w:rPr>
                <w:rFonts w:ascii="Times New Roman" w:hAnsi="Times New Roman" w:cs="Times New Roman"/>
              </w:rPr>
              <w:t>spopat_oe@mail.ru</w:t>
            </w:r>
            <w:r w:rsidRPr="001D360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876" w:type="dxa"/>
          </w:tcPr>
          <w:p w:rsidR="0012399D" w:rsidRPr="00F21BF2" w:rsidRDefault="0012399D" w:rsidP="0012399D">
            <w:pPr>
              <w:rPr>
                <w:rFonts w:ascii="Times New Roman" w:hAnsi="Times New Roman" w:cs="Times New Roman"/>
              </w:rPr>
            </w:pPr>
            <w:r w:rsidRPr="00F21BF2">
              <w:rPr>
                <w:rFonts w:ascii="Times New Roman" w:hAnsi="Times New Roman" w:cs="Times New Roman"/>
              </w:rPr>
              <w:t>Обоснованы</w:t>
            </w:r>
          </w:p>
        </w:tc>
      </w:tr>
      <w:tr w:rsidR="0012399D" w:rsidRPr="00A829FF" w:rsidTr="00A61034">
        <w:trPr>
          <w:trHeight w:val="303"/>
        </w:trPr>
        <w:tc>
          <w:tcPr>
            <w:tcW w:w="937" w:type="dxa"/>
            <w:vMerge/>
          </w:tcPr>
          <w:p w:rsidR="0012399D" w:rsidRDefault="0012399D" w:rsidP="001D360B">
            <w:pPr>
              <w:jc w:val="center"/>
              <w:rPr>
                <w:lang w:val="en-US"/>
              </w:rPr>
            </w:pPr>
          </w:p>
        </w:tc>
        <w:tc>
          <w:tcPr>
            <w:tcW w:w="3543" w:type="dxa"/>
            <w:vMerge/>
          </w:tcPr>
          <w:p w:rsidR="0012399D" w:rsidRDefault="0012399D" w:rsidP="00117C8F">
            <w:pPr>
              <w:jc w:val="center"/>
            </w:pPr>
          </w:p>
        </w:tc>
        <w:tc>
          <w:tcPr>
            <w:tcW w:w="4876" w:type="dxa"/>
          </w:tcPr>
          <w:p w:rsidR="0012399D" w:rsidRPr="00F21BF2" w:rsidRDefault="002864B2" w:rsidP="00335134">
            <w:pPr>
              <w:rPr>
                <w:rStyle w:val="pt-000004"/>
                <w:rFonts w:ascii="Times New Roman" w:hAnsi="Times New Roman" w:cs="Times New Roman"/>
              </w:rPr>
            </w:pPr>
            <w:r w:rsidRPr="00F21BF2">
              <w:rPr>
                <w:rFonts w:ascii="Times New Roman" w:hAnsi="Times New Roman" w:cs="Times New Roman"/>
              </w:rPr>
              <w:t>Обязанности отражены в полном объеме, необходимость изменить существующие нормы отсутствует</w:t>
            </w:r>
          </w:p>
        </w:tc>
      </w:tr>
      <w:tr w:rsidR="0012399D" w:rsidRPr="00A829FF" w:rsidTr="00A61034">
        <w:trPr>
          <w:trHeight w:val="303"/>
        </w:trPr>
        <w:tc>
          <w:tcPr>
            <w:tcW w:w="937" w:type="dxa"/>
            <w:vMerge/>
          </w:tcPr>
          <w:p w:rsidR="0012399D" w:rsidRPr="002864B2" w:rsidRDefault="0012399D" w:rsidP="001D360B">
            <w:pPr>
              <w:jc w:val="center"/>
            </w:pPr>
          </w:p>
        </w:tc>
        <w:tc>
          <w:tcPr>
            <w:tcW w:w="3543" w:type="dxa"/>
            <w:vMerge/>
          </w:tcPr>
          <w:p w:rsidR="0012399D" w:rsidRDefault="0012399D" w:rsidP="00117C8F">
            <w:pPr>
              <w:jc w:val="center"/>
            </w:pPr>
          </w:p>
        </w:tc>
        <w:tc>
          <w:tcPr>
            <w:tcW w:w="4876" w:type="dxa"/>
          </w:tcPr>
          <w:p w:rsidR="0012399D" w:rsidRPr="00F21BF2" w:rsidRDefault="002864B2" w:rsidP="00335134">
            <w:pPr>
              <w:rPr>
                <w:rStyle w:val="pt-000004"/>
                <w:rFonts w:ascii="Times New Roman" w:hAnsi="Times New Roman" w:cs="Times New Roman"/>
              </w:rPr>
            </w:pPr>
            <w:r w:rsidRPr="00F21BF2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2864B2" w:rsidRPr="00A829FF" w:rsidTr="00A61034">
        <w:trPr>
          <w:trHeight w:val="303"/>
        </w:trPr>
        <w:tc>
          <w:tcPr>
            <w:tcW w:w="937" w:type="dxa"/>
            <w:vMerge/>
          </w:tcPr>
          <w:p w:rsidR="002864B2" w:rsidRPr="002864B2" w:rsidRDefault="002864B2" w:rsidP="001D360B">
            <w:pPr>
              <w:jc w:val="center"/>
            </w:pPr>
          </w:p>
        </w:tc>
        <w:tc>
          <w:tcPr>
            <w:tcW w:w="3543" w:type="dxa"/>
            <w:vMerge/>
          </w:tcPr>
          <w:p w:rsidR="002864B2" w:rsidRDefault="002864B2" w:rsidP="00117C8F">
            <w:pPr>
              <w:jc w:val="center"/>
            </w:pPr>
          </w:p>
        </w:tc>
        <w:tc>
          <w:tcPr>
            <w:tcW w:w="4876" w:type="dxa"/>
          </w:tcPr>
          <w:p w:rsidR="002864B2" w:rsidRPr="00F21BF2" w:rsidRDefault="00F21BF2" w:rsidP="00335134">
            <w:pPr>
              <w:rPr>
                <w:rStyle w:val="pt-000004"/>
                <w:rFonts w:ascii="Times New Roman" w:hAnsi="Times New Roman" w:cs="Times New Roman"/>
              </w:rPr>
            </w:pPr>
            <w:r w:rsidRPr="00F21BF2">
              <w:rPr>
                <w:rStyle w:val="pt-000004"/>
                <w:rFonts w:ascii="Times New Roman" w:hAnsi="Times New Roman" w:cs="Times New Roman"/>
              </w:rPr>
              <w:t xml:space="preserve">- </w:t>
            </w:r>
          </w:p>
        </w:tc>
      </w:tr>
      <w:tr w:rsidR="002864B2" w:rsidRPr="00A829FF" w:rsidTr="00A61034">
        <w:trPr>
          <w:trHeight w:val="303"/>
        </w:trPr>
        <w:tc>
          <w:tcPr>
            <w:tcW w:w="937" w:type="dxa"/>
            <w:vMerge/>
          </w:tcPr>
          <w:p w:rsidR="002864B2" w:rsidRPr="002864B2" w:rsidRDefault="002864B2" w:rsidP="001D360B">
            <w:pPr>
              <w:jc w:val="center"/>
            </w:pPr>
          </w:p>
        </w:tc>
        <w:tc>
          <w:tcPr>
            <w:tcW w:w="3543" w:type="dxa"/>
            <w:vMerge/>
          </w:tcPr>
          <w:p w:rsidR="002864B2" w:rsidRDefault="002864B2" w:rsidP="00117C8F">
            <w:pPr>
              <w:jc w:val="center"/>
            </w:pPr>
          </w:p>
        </w:tc>
        <w:tc>
          <w:tcPr>
            <w:tcW w:w="4876" w:type="dxa"/>
          </w:tcPr>
          <w:p w:rsidR="002864B2" w:rsidRPr="00F21BF2" w:rsidRDefault="00F21BF2" w:rsidP="00335134">
            <w:pPr>
              <w:rPr>
                <w:rStyle w:val="pt-000004"/>
                <w:rFonts w:ascii="Times New Roman" w:hAnsi="Times New Roman" w:cs="Times New Roman"/>
              </w:rPr>
            </w:pPr>
            <w:r w:rsidRPr="00F21BF2">
              <w:rPr>
                <w:rFonts w:ascii="Times New Roman" w:hAnsi="Times New Roman" w:cs="Times New Roman"/>
              </w:rPr>
              <w:t>Не существуют</w:t>
            </w:r>
          </w:p>
        </w:tc>
      </w:tr>
      <w:tr w:rsidR="0012399D" w:rsidRPr="00A829FF" w:rsidTr="00A61034">
        <w:trPr>
          <w:trHeight w:val="303"/>
        </w:trPr>
        <w:tc>
          <w:tcPr>
            <w:tcW w:w="937" w:type="dxa"/>
            <w:vMerge/>
          </w:tcPr>
          <w:p w:rsidR="0012399D" w:rsidRPr="002864B2" w:rsidRDefault="0012399D" w:rsidP="001D360B">
            <w:pPr>
              <w:jc w:val="center"/>
            </w:pPr>
          </w:p>
        </w:tc>
        <w:tc>
          <w:tcPr>
            <w:tcW w:w="3543" w:type="dxa"/>
            <w:vMerge/>
          </w:tcPr>
          <w:p w:rsidR="0012399D" w:rsidRDefault="0012399D" w:rsidP="00117C8F">
            <w:pPr>
              <w:jc w:val="center"/>
            </w:pPr>
          </w:p>
        </w:tc>
        <w:tc>
          <w:tcPr>
            <w:tcW w:w="4876" w:type="dxa"/>
          </w:tcPr>
          <w:p w:rsidR="0012399D" w:rsidRPr="00F21BF2" w:rsidRDefault="00F21BF2" w:rsidP="00335134">
            <w:pPr>
              <w:rPr>
                <w:rStyle w:val="pt-000004"/>
                <w:rFonts w:ascii="Times New Roman" w:hAnsi="Times New Roman" w:cs="Times New Roman"/>
              </w:rPr>
            </w:pPr>
            <w:r w:rsidRPr="00F21BF2">
              <w:rPr>
                <w:rStyle w:val="pt-000004"/>
                <w:rFonts w:ascii="Times New Roman" w:hAnsi="Times New Roman" w:cs="Times New Roman"/>
              </w:rPr>
              <w:t xml:space="preserve">- </w:t>
            </w:r>
          </w:p>
        </w:tc>
      </w:tr>
      <w:tr w:rsidR="0012399D" w:rsidRPr="00A829FF" w:rsidTr="0012399D">
        <w:trPr>
          <w:trHeight w:val="205"/>
        </w:trPr>
        <w:tc>
          <w:tcPr>
            <w:tcW w:w="937" w:type="dxa"/>
            <w:vMerge w:val="restart"/>
          </w:tcPr>
          <w:p w:rsidR="00F21BF2" w:rsidRDefault="00F21BF2" w:rsidP="001D360B">
            <w:pPr>
              <w:jc w:val="center"/>
            </w:pPr>
          </w:p>
          <w:p w:rsidR="00F21BF2" w:rsidRDefault="00F21BF2" w:rsidP="001D360B">
            <w:pPr>
              <w:jc w:val="center"/>
            </w:pPr>
          </w:p>
          <w:p w:rsidR="00F21BF2" w:rsidRDefault="00F21BF2" w:rsidP="001D360B">
            <w:pPr>
              <w:jc w:val="center"/>
            </w:pPr>
          </w:p>
          <w:p w:rsidR="0012399D" w:rsidRPr="00426922" w:rsidRDefault="0012399D" w:rsidP="001D360B">
            <w:pPr>
              <w:jc w:val="center"/>
            </w:pPr>
            <w:r>
              <w:t>2.</w:t>
            </w:r>
          </w:p>
        </w:tc>
        <w:tc>
          <w:tcPr>
            <w:tcW w:w="3543" w:type="dxa"/>
            <w:vMerge w:val="restart"/>
          </w:tcPr>
          <w:p w:rsidR="00F21BF2" w:rsidRDefault="00F21BF2" w:rsidP="00117C8F">
            <w:pPr>
              <w:jc w:val="center"/>
              <w:rPr>
                <w:rFonts w:ascii="Times New Roman" w:hAnsi="Times New Roman" w:cs="Times New Roman"/>
              </w:rPr>
            </w:pPr>
          </w:p>
          <w:p w:rsidR="00F21BF2" w:rsidRDefault="00F21BF2" w:rsidP="00117C8F">
            <w:pPr>
              <w:jc w:val="center"/>
              <w:rPr>
                <w:rFonts w:ascii="Times New Roman" w:hAnsi="Times New Roman" w:cs="Times New Roman"/>
              </w:rPr>
            </w:pPr>
          </w:p>
          <w:p w:rsidR="00F21BF2" w:rsidRDefault="00F21BF2" w:rsidP="00117C8F">
            <w:pPr>
              <w:jc w:val="center"/>
              <w:rPr>
                <w:rFonts w:ascii="Times New Roman" w:hAnsi="Times New Roman" w:cs="Times New Roman"/>
              </w:rPr>
            </w:pPr>
          </w:p>
          <w:p w:rsidR="0012399D" w:rsidRPr="00335134" w:rsidRDefault="0012399D" w:rsidP="00117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Лупеев Андрей</w:t>
            </w:r>
          </w:p>
          <w:p w:rsidR="0012399D" w:rsidRPr="00C26379" w:rsidRDefault="0012399D" w:rsidP="00117C8F">
            <w:pPr>
              <w:jc w:val="center"/>
            </w:pPr>
            <w:r w:rsidRPr="00335134">
              <w:rPr>
                <w:rFonts w:ascii="Times New Roman" w:hAnsi="Times New Roman" w:cs="Times New Roman"/>
              </w:rPr>
              <w:t>(</w:t>
            </w:r>
            <w:r w:rsidRPr="00335134">
              <w:rPr>
                <w:rFonts w:ascii="Times New Roman" w:hAnsi="Times New Roman" w:cs="Times New Roman"/>
                <w:lang w:val="en-US"/>
              </w:rPr>
              <w:t>zentr</w:t>
            </w:r>
            <w:r w:rsidRPr="00335134">
              <w:rPr>
                <w:rFonts w:ascii="Times New Roman" w:hAnsi="Times New Roman" w:cs="Times New Roman"/>
              </w:rPr>
              <w:t>777@</w:t>
            </w:r>
            <w:r w:rsidRPr="00335134">
              <w:rPr>
                <w:rFonts w:ascii="Times New Roman" w:hAnsi="Times New Roman" w:cs="Times New Roman"/>
                <w:lang w:val="en-US"/>
              </w:rPr>
              <w:t>mail</w:t>
            </w:r>
            <w:r w:rsidRPr="00335134">
              <w:rPr>
                <w:rFonts w:ascii="Times New Roman" w:hAnsi="Times New Roman" w:cs="Times New Roman"/>
              </w:rPr>
              <w:t>.</w:t>
            </w:r>
            <w:r w:rsidRPr="00335134">
              <w:rPr>
                <w:rFonts w:ascii="Times New Roman" w:hAnsi="Times New Roman" w:cs="Times New Roman"/>
                <w:lang w:val="en-US"/>
              </w:rPr>
              <w:t>ru</w:t>
            </w:r>
            <w:r w:rsidRPr="00C2637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876" w:type="dxa"/>
          </w:tcPr>
          <w:p w:rsidR="0012399D" w:rsidRPr="00F21BF2" w:rsidRDefault="0012399D" w:rsidP="0012399D">
            <w:pPr>
              <w:rPr>
                <w:rStyle w:val="pt-000004"/>
                <w:rFonts w:ascii="Times New Roman" w:hAnsi="Times New Roman" w:cs="Times New Roman"/>
              </w:rPr>
            </w:pPr>
            <w:r w:rsidRPr="00F21BF2">
              <w:rPr>
                <w:rStyle w:val="pt-000004"/>
                <w:rFonts w:ascii="Times New Roman" w:hAnsi="Times New Roman" w:cs="Times New Roman"/>
              </w:rPr>
              <w:t>Да, обоснованы</w:t>
            </w:r>
          </w:p>
        </w:tc>
      </w:tr>
      <w:tr w:rsidR="0012399D" w:rsidRPr="00A829FF" w:rsidTr="00A61034">
        <w:trPr>
          <w:trHeight w:val="202"/>
        </w:trPr>
        <w:tc>
          <w:tcPr>
            <w:tcW w:w="937" w:type="dxa"/>
            <w:vMerge/>
          </w:tcPr>
          <w:p w:rsidR="0012399D" w:rsidRDefault="0012399D" w:rsidP="001D360B">
            <w:pPr>
              <w:jc w:val="center"/>
            </w:pPr>
          </w:p>
        </w:tc>
        <w:tc>
          <w:tcPr>
            <w:tcW w:w="3543" w:type="dxa"/>
            <w:vMerge/>
          </w:tcPr>
          <w:p w:rsidR="0012399D" w:rsidRDefault="0012399D" w:rsidP="00117C8F">
            <w:pPr>
              <w:jc w:val="center"/>
            </w:pPr>
          </w:p>
        </w:tc>
        <w:tc>
          <w:tcPr>
            <w:tcW w:w="4876" w:type="dxa"/>
          </w:tcPr>
          <w:p w:rsidR="0012399D" w:rsidRPr="00F21BF2" w:rsidRDefault="002864B2" w:rsidP="00335134">
            <w:pPr>
              <w:rPr>
                <w:rFonts w:ascii="Times New Roman" w:hAnsi="Times New Roman" w:cs="Times New Roman"/>
              </w:rPr>
            </w:pPr>
            <w:r w:rsidRPr="00F21BF2">
              <w:rPr>
                <w:rFonts w:ascii="Times New Roman" w:hAnsi="Times New Roman" w:cs="Times New Roman"/>
              </w:rPr>
              <w:t>Обязанности отражены точно, административные процедуры прописаны понятно. Изменять существующие нормы не считаем нужным</w:t>
            </w:r>
          </w:p>
        </w:tc>
      </w:tr>
      <w:tr w:rsidR="0012399D" w:rsidRPr="00A829FF" w:rsidTr="00A61034">
        <w:trPr>
          <w:trHeight w:val="202"/>
        </w:trPr>
        <w:tc>
          <w:tcPr>
            <w:tcW w:w="937" w:type="dxa"/>
            <w:vMerge/>
          </w:tcPr>
          <w:p w:rsidR="0012399D" w:rsidRDefault="0012399D" w:rsidP="001D360B">
            <w:pPr>
              <w:jc w:val="center"/>
            </w:pPr>
          </w:p>
        </w:tc>
        <w:tc>
          <w:tcPr>
            <w:tcW w:w="3543" w:type="dxa"/>
            <w:vMerge/>
          </w:tcPr>
          <w:p w:rsidR="0012399D" w:rsidRDefault="0012399D" w:rsidP="00117C8F">
            <w:pPr>
              <w:jc w:val="center"/>
            </w:pPr>
          </w:p>
        </w:tc>
        <w:tc>
          <w:tcPr>
            <w:tcW w:w="4876" w:type="dxa"/>
          </w:tcPr>
          <w:p w:rsidR="0012399D" w:rsidRPr="00F21BF2" w:rsidRDefault="002864B2" w:rsidP="00335134">
            <w:pPr>
              <w:rPr>
                <w:rFonts w:ascii="Times New Roman" w:hAnsi="Times New Roman" w:cs="Times New Roman"/>
              </w:rPr>
            </w:pPr>
            <w:r w:rsidRPr="00F21BF2">
              <w:rPr>
                <w:rFonts w:ascii="Times New Roman" w:hAnsi="Times New Roman" w:cs="Times New Roman"/>
              </w:rPr>
              <w:t>Не существуют</w:t>
            </w:r>
          </w:p>
        </w:tc>
      </w:tr>
      <w:tr w:rsidR="0012399D" w:rsidRPr="00A829FF" w:rsidTr="00A61034">
        <w:trPr>
          <w:trHeight w:val="202"/>
        </w:trPr>
        <w:tc>
          <w:tcPr>
            <w:tcW w:w="937" w:type="dxa"/>
            <w:vMerge/>
          </w:tcPr>
          <w:p w:rsidR="0012399D" w:rsidRDefault="0012399D" w:rsidP="001D360B">
            <w:pPr>
              <w:jc w:val="center"/>
            </w:pPr>
          </w:p>
        </w:tc>
        <w:tc>
          <w:tcPr>
            <w:tcW w:w="3543" w:type="dxa"/>
            <w:vMerge/>
          </w:tcPr>
          <w:p w:rsidR="0012399D" w:rsidRDefault="0012399D" w:rsidP="00117C8F">
            <w:pPr>
              <w:jc w:val="center"/>
            </w:pPr>
          </w:p>
        </w:tc>
        <w:tc>
          <w:tcPr>
            <w:tcW w:w="4876" w:type="dxa"/>
          </w:tcPr>
          <w:p w:rsidR="0012399D" w:rsidRPr="00F21BF2" w:rsidRDefault="00F21BF2" w:rsidP="00335134">
            <w:pPr>
              <w:rPr>
                <w:rFonts w:ascii="Times New Roman" w:hAnsi="Times New Roman" w:cs="Times New Roman"/>
              </w:rPr>
            </w:pPr>
            <w:r w:rsidRPr="00F21BF2">
              <w:rPr>
                <w:rFonts w:ascii="Times New Roman" w:hAnsi="Times New Roman" w:cs="Times New Roman"/>
              </w:rPr>
              <w:t>Издержки отсутствуют</w:t>
            </w:r>
          </w:p>
        </w:tc>
      </w:tr>
      <w:tr w:rsidR="0012399D" w:rsidRPr="00A829FF" w:rsidTr="00A61034">
        <w:trPr>
          <w:trHeight w:val="202"/>
        </w:trPr>
        <w:tc>
          <w:tcPr>
            <w:tcW w:w="937" w:type="dxa"/>
            <w:vMerge/>
          </w:tcPr>
          <w:p w:rsidR="0012399D" w:rsidRDefault="0012399D" w:rsidP="001D360B">
            <w:pPr>
              <w:jc w:val="center"/>
            </w:pPr>
          </w:p>
        </w:tc>
        <w:tc>
          <w:tcPr>
            <w:tcW w:w="3543" w:type="dxa"/>
            <w:vMerge/>
          </w:tcPr>
          <w:p w:rsidR="0012399D" w:rsidRDefault="0012399D" w:rsidP="00117C8F">
            <w:pPr>
              <w:jc w:val="center"/>
            </w:pPr>
          </w:p>
        </w:tc>
        <w:tc>
          <w:tcPr>
            <w:tcW w:w="4876" w:type="dxa"/>
          </w:tcPr>
          <w:p w:rsidR="0012399D" w:rsidRPr="00F21BF2" w:rsidRDefault="00F21BF2" w:rsidP="00335134">
            <w:pPr>
              <w:rPr>
                <w:rFonts w:ascii="Times New Roman" w:hAnsi="Times New Roman" w:cs="Times New Roman"/>
              </w:rPr>
            </w:pPr>
            <w:r w:rsidRPr="00F21BF2">
              <w:rPr>
                <w:rFonts w:ascii="Times New Roman" w:hAnsi="Times New Roman" w:cs="Times New Roman"/>
              </w:rPr>
              <w:t>Нет</w:t>
            </w:r>
          </w:p>
        </w:tc>
      </w:tr>
      <w:tr w:rsidR="0012399D" w:rsidRPr="00A829FF" w:rsidTr="00A61034">
        <w:trPr>
          <w:trHeight w:val="202"/>
        </w:trPr>
        <w:tc>
          <w:tcPr>
            <w:tcW w:w="937" w:type="dxa"/>
            <w:vMerge/>
          </w:tcPr>
          <w:p w:rsidR="0012399D" w:rsidRDefault="0012399D" w:rsidP="001D360B">
            <w:pPr>
              <w:jc w:val="center"/>
            </w:pPr>
          </w:p>
        </w:tc>
        <w:tc>
          <w:tcPr>
            <w:tcW w:w="3543" w:type="dxa"/>
            <w:vMerge/>
          </w:tcPr>
          <w:p w:rsidR="0012399D" w:rsidRDefault="0012399D" w:rsidP="00117C8F">
            <w:pPr>
              <w:jc w:val="center"/>
            </w:pPr>
          </w:p>
        </w:tc>
        <w:tc>
          <w:tcPr>
            <w:tcW w:w="4876" w:type="dxa"/>
          </w:tcPr>
          <w:p w:rsidR="0012399D" w:rsidRPr="00F21BF2" w:rsidRDefault="00F21BF2" w:rsidP="00335134">
            <w:pPr>
              <w:rPr>
                <w:rFonts w:ascii="Times New Roman" w:hAnsi="Times New Roman" w:cs="Times New Roman"/>
              </w:rPr>
            </w:pPr>
            <w:r w:rsidRPr="00F21BF2">
              <w:rPr>
                <w:rFonts w:ascii="Times New Roman" w:hAnsi="Times New Roman" w:cs="Times New Roman"/>
              </w:rPr>
              <w:t>Предложений и замечаний нет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A61034">
      <w:headerReference w:type="even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9FF" w:rsidRDefault="003029FF">
      <w:r>
        <w:separator/>
      </w:r>
    </w:p>
  </w:endnote>
  <w:endnote w:type="continuationSeparator" w:id="0">
    <w:p w:rsidR="003029FF" w:rsidRDefault="0030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9FF" w:rsidRDefault="003029FF">
      <w:r>
        <w:separator/>
      </w:r>
    </w:p>
  </w:footnote>
  <w:footnote w:type="continuationSeparator" w:id="0">
    <w:p w:rsidR="003029FF" w:rsidRDefault="00302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5EF3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768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28A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99D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666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4B2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9FF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448F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134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B701F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26922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557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034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2CF1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6379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3429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19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32B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2779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1BF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624782-00DB-4C8E-84C1-F70D38A7C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CF039-9ECC-42C0-81B9-07072468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Головина Наталья Сергеевна</cp:lastModifiedBy>
  <cp:revision>2</cp:revision>
  <cp:lastPrinted>2015-05-12T12:20:00Z</cp:lastPrinted>
  <dcterms:created xsi:type="dcterms:W3CDTF">2025-06-18T10:20:00Z</dcterms:created>
  <dcterms:modified xsi:type="dcterms:W3CDTF">2025-06-18T10:20:00Z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